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D" w:rsidRPr="009C568D" w:rsidRDefault="009C568D" w:rsidP="009C5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24-го апреля коллектив </w:t>
      </w:r>
      <w:proofErr w:type="spellStart"/>
      <w:r w:rsidRPr="009C568D">
        <w:rPr>
          <w:rFonts w:ascii="Times New Roman" w:hAnsi="Times New Roman"/>
          <w:sz w:val="24"/>
          <w:szCs w:val="24"/>
        </w:rPr>
        <w:t>ЮУрГИИ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им. П.И. Чайковского был буквально ошеломлен новостью о том, что согласно приказу Министра культуры Челябинской области А.В. </w:t>
      </w:r>
      <w:proofErr w:type="spellStart"/>
      <w:r w:rsidRPr="009C568D">
        <w:rPr>
          <w:rFonts w:ascii="Times New Roman" w:hAnsi="Times New Roman"/>
          <w:sz w:val="24"/>
          <w:szCs w:val="24"/>
        </w:rPr>
        <w:t>Бетехтина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, уволен ректор Института Павел Иванович </w:t>
      </w:r>
      <w:proofErr w:type="spellStart"/>
      <w:r w:rsidRPr="009C568D">
        <w:rPr>
          <w:rFonts w:ascii="Times New Roman" w:hAnsi="Times New Roman"/>
          <w:sz w:val="24"/>
          <w:szCs w:val="24"/>
        </w:rPr>
        <w:t>Костенок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. </w:t>
      </w:r>
    </w:p>
    <w:p w:rsidR="009C568D" w:rsidRPr="009C568D" w:rsidRDefault="009C568D" w:rsidP="009C5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Преподавателей и сотрудников Института неприятно поразил тот факт, что столь важное и, безусловно, судьбоносное решение, затрагивающее личную профессиональную деятельность каждого члена коллектива, было принято без учета их мнения и точки зрения на вопрос. Ректор – лицо, представляющее трудовой коллектив, его чаяния и интересы, и потому лицо ВЫБОРНОЕ. Таким образом, ректор Павел Иванович </w:t>
      </w:r>
      <w:proofErr w:type="spellStart"/>
      <w:r w:rsidRPr="009C568D">
        <w:rPr>
          <w:rFonts w:ascii="Times New Roman" w:hAnsi="Times New Roman"/>
          <w:sz w:val="24"/>
          <w:szCs w:val="24"/>
        </w:rPr>
        <w:t>Костенок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законно и заслуженно представляет интересы своего трудового коллектива как минимум до 28.06. 2016 года, т.е. даты официального переизбрания ректора </w:t>
      </w:r>
      <w:proofErr w:type="spellStart"/>
      <w:r w:rsidRPr="009C568D">
        <w:rPr>
          <w:rFonts w:ascii="Times New Roman" w:hAnsi="Times New Roman"/>
          <w:sz w:val="24"/>
          <w:szCs w:val="24"/>
        </w:rPr>
        <w:t>ЮУрГИИ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. </w:t>
      </w:r>
    </w:p>
    <w:p w:rsidR="009C568D" w:rsidRPr="009C568D" w:rsidRDefault="009C568D" w:rsidP="009C5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Вызвало недоумение в решении Министерства, – это оценка результативности работы Павла Ивановича.</w:t>
      </w:r>
    </w:p>
    <w:p w:rsidR="009C568D" w:rsidRPr="009C568D" w:rsidRDefault="009C568D" w:rsidP="009C5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На долю ректора выпала труднейшая и очень непопулярная задача – реорганизация в новое высшее учебное заведение ранее трех совершенно самостоятельных образовательных учреждений. Каждое из них обладало к моменту воссоединения своими традициями, в каждом существовал свой микроклимат, сформированы представление о содержании и направлении образовательной деятельности, свой уклад и организационная (в том числе и финансово-экономическая) система. Разумеется, процесс слияния столь разных учреждений по определению не мог быть легким и безболезненным, тем более, что для двух из них (Челябинского художественного училища и Челябинского колледжа культуры) речь шла о трансформации из учреждений СПО в факультеты высшего уровня обучения. Следовательно, речь шла практически о полной смене условий и критериев труда для большого количества работников нового вуза. </w:t>
      </w:r>
    </w:p>
    <w:p w:rsidR="009C568D" w:rsidRPr="009C568D" w:rsidRDefault="009C568D" w:rsidP="009C5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Заметим, что эта задача была поставлена перед </w:t>
      </w:r>
      <w:proofErr w:type="spellStart"/>
      <w:r w:rsidRPr="009C568D">
        <w:rPr>
          <w:rFonts w:ascii="Times New Roman" w:hAnsi="Times New Roman"/>
          <w:sz w:val="24"/>
          <w:szCs w:val="24"/>
        </w:rPr>
        <w:t>Костенком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Министерством культуры Челябинской области. Вряд ли, принимая решение о создании нового объединенного вуза, работники Министерства в полной мере осознавали, с чем будет сопряжен такой сложный и неоднозначный процесс. Однако нужно признать: чудес не бывает, и по волшебству такие здания, как Институт искусств, не строятся. Можно было предположить, что на долю «строителя» выпадет неблагодарный труд преодоления разных, в том числе нелицеприятных и противоречивых, ситуаций для достижения желаемого результата. Допускаем, что это доставило некоторые неудобства и проблемы министерским работникам. Возможно, теперь Павлу Ивановичу своим увольнением приходится расплачиваться за их ошибки?   </w:t>
      </w:r>
    </w:p>
    <w:p w:rsidR="009C568D" w:rsidRPr="009C568D" w:rsidRDefault="009C568D" w:rsidP="009C56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За непростые 4 года вуз занял прочное место в системе общественных отношений города, региона, страны и зарубежья. </w:t>
      </w:r>
      <w:r w:rsidRPr="009C568D">
        <w:rPr>
          <w:rFonts w:ascii="Times New Roman" w:hAnsi="Times New Roman"/>
          <w:b/>
          <w:sz w:val="24"/>
          <w:szCs w:val="24"/>
        </w:rPr>
        <w:t xml:space="preserve">ЛИЧНЫЙ ВКЛАД  </w:t>
      </w:r>
      <w:r w:rsidRPr="009C568D">
        <w:rPr>
          <w:rFonts w:ascii="Times New Roman" w:hAnsi="Times New Roman"/>
          <w:sz w:val="24"/>
          <w:szCs w:val="24"/>
        </w:rPr>
        <w:t xml:space="preserve">ректора в упрочение социальных позиций вуза и его статуса как крупнейшего образовательного, </w:t>
      </w:r>
      <w:proofErr w:type="spellStart"/>
      <w:r w:rsidRPr="009C568D">
        <w:rPr>
          <w:rFonts w:ascii="Times New Roman" w:hAnsi="Times New Roman"/>
          <w:sz w:val="24"/>
          <w:szCs w:val="24"/>
        </w:rPr>
        <w:t>культуротворческого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и просветительского центра.</w:t>
      </w:r>
    </w:p>
    <w:p w:rsidR="009C568D" w:rsidRPr="009C568D" w:rsidRDefault="009C568D" w:rsidP="009C5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 Ректор представительствует Институт как член регионального штаба Общероссийского народного фронта «За Россию»; член Челябинского областного общественного социально-правового движения «За возрождение Урала»; член общественного совета при Главном Управлении МЧС России по Челябинской области; действительный член (академик) Международной академии наук экологии и безопасности жизнедеятельности (МАНЭБ). Является членом коллегии Управления культуры Администрации г. Челябинска, комиссии по присуждению гос. премий Челябинской области в сфере культуры и искусства.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При личном участии ректора установлены узы крепкого социального партнерства с крупнейшими профильными вузами: Санкт-Петербургский государственный институт культуры, Санкт-Петербургская государственная консерватория им. Н.А. Римского-Корсакова, Челябинский государственный университет, Южно-Уральский государственный университет, Казахский национальный университет искусств, Днепропетровская гос. консерватория им. М. Глинки; общественными организациями и фондами.</w:t>
      </w:r>
    </w:p>
    <w:p w:rsidR="009C568D" w:rsidRPr="009C568D" w:rsidRDefault="009C568D" w:rsidP="009C56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Заметим, что во всех случаях речь идет об установлении не формальных, а практических и результативных взаимодействий, реализуемых в форме различных мероприятий, – совместно организуемых образовательных, творческих, научных и прочих проектов (фестивалей, конференций, циклов семинаров, мастер-классов и т.д., и т.п.).  </w:t>
      </w:r>
    </w:p>
    <w:p w:rsidR="009C568D" w:rsidRPr="009C568D" w:rsidRDefault="009C568D" w:rsidP="009C568D">
      <w:pPr>
        <w:pStyle w:val="a6"/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За время руководства </w:t>
      </w:r>
      <w:proofErr w:type="spellStart"/>
      <w:r w:rsidRPr="009C568D">
        <w:rPr>
          <w:rFonts w:ascii="Times New Roman" w:hAnsi="Times New Roman"/>
          <w:sz w:val="24"/>
          <w:szCs w:val="24"/>
        </w:rPr>
        <w:t>Костенка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П.И. пройдена аккредитация вуза.</w:t>
      </w:r>
    </w:p>
    <w:p w:rsidR="009C568D" w:rsidRPr="009C568D" w:rsidRDefault="009C568D" w:rsidP="009C568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lastRenderedPageBreak/>
        <w:t>За означенный период вуз пережил мощный всплеск художественно-творческой и научной активности: были разработаны, организованы и проведены ставшие регулярными международные и всероссийские фестивали, проекты и конкурсы (большинство при личном участии ректора):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– «На сцене ректоры»;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– «Виват, </w:t>
      </w:r>
      <w:proofErr w:type="spellStart"/>
      <w:r w:rsidRPr="009C568D">
        <w:rPr>
          <w:rFonts w:ascii="Times New Roman" w:hAnsi="Times New Roman"/>
          <w:sz w:val="24"/>
          <w:szCs w:val="24"/>
        </w:rPr>
        <w:t>альма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матер!»; 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– «</w:t>
      </w:r>
      <w:proofErr w:type="spellStart"/>
      <w:r w:rsidRPr="009C568D">
        <w:rPr>
          <w:rFonts w:ascii="Times New Roman" w:hAnsi="Times New Roman"/>
          <w:sz w:val="24"/>
          <w:szCs w:val="24"/>
        </w:rPr>
        <w:t>ЮУрГИИ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представляет…»;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– «Рождественский фестиваль»;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– Всероссийский конкурс молодых композиторов им. С.С. Прокофьева;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– Международный кубок Ф. </w:t>
      </w:r>
      <w:proofErr w:type="spellStart"/>
      <w:r w:rsidRPr="009C568D">
        <w:rPr>
          <w:rFonts w:ascii="Times New Roman" w:hAnsi="Times New Roman"/>
          <w:sz w:val="24"/>
          <w:szCs w:val="24"/>
        </w:rPr>
        <w:t>Липса</w:t>
      </w:r>
      <w:proofErr w:type="spellEnd"/>
      <w:r w:rsidRPr="009C568D">
        <w:rPr>
          <w:rFonts w:ascii="Times New Roman" w:hAnsi="Times New Roman"/>
          <w:sz w:val="24"/>
          <w:szCs w:val="24"/>
        </w:rPr>
        <w:t>;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– Всероссийский конкурс «Гитара в России»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– мастер-классы в рамках фестивалей «Денис </w:t>
      </w:r>
      <w:proofErr w:type="spellStart"/>
      <w:r w:rsidRPr="009C568D">
        <w:rPr>
          <w:rFonts w:ascii="Times New Roman" w:hAnsi="Times New Roman"/>
          <w:sz w:val="24"/>
          <w:szCs w:val="24"/>
        </w:rPr>
        <w:t>Мацуев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приглашает…» и «Дни высокой музыки на Южном Урале»;</w:t>
      </w:r>
    </w:p>
    <w:p w:rsidR="009C568D" w:rsidRPr="009C568D" w:rsidRDefault="009C568D" w:rsidP="009C568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 Впервые за время существования вуза на его базе были организованы и стали регулярными международные научно-практические конференции:</w:t>
      </w:r>
      <w:r w:rsidRPr="009C568D">
        <w:rPr>
          <w:rFonts w:ascii="Times New Roman" w:hAnsi="Times New Roman"/>
          <w:sz w:val="24"/>
          <w:szCs w:val="24"/>
        </w:rPr>
        <w:br/>
        <w:t>«Мир культуры»; «Художественное произведение в современной культуре: творчество – исполнительство – гуманитарное знание»; «Рок-культура и джаз: традиции, современность, перспективы».</w:t>
      </w:r>
    </w:p>
    <w:p w:rsidR="009C568D" w:rsidRPr="009C568D" w:rsidRDefault="009C568D" w:rsidP="009C568D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 Пр</w:t>
      </w:r>
      <w:bookmarkStart w:id="0" w:name="_GoBack"/>
      <w:bookmarkEnd w:id="0"/>
      <w:r w:rsidRPr="009C568D">
        <w:rPr>
          <w:rFonts w:ascii="Times New Roman" w:hAnsi="Times New Roman"/>
          <w:sz w:val="24"/>
          <w:szCs w:val="24"/>
        </w:rPr>
        <w:t xml:space="preserve">и личной поддержке ректора стал издаваться научно-практический журнал «Искусствознание: теория, история, практика», вошедший во Всероссийский каталог подписных изданий. </w:t>
      </w:r>
    </w:p>
    <w:p w:rsidR="009C568D" w:rsidRPr="009C568D" w:rsidRDefault="009C568D" w:rsidP="009C568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>Впервые за много лет стали организовываться участие студентов и преподавателей в  международных гастролях. Это поездки на международные конкурсы студентов хореографического факультета на фестиваль «</w:t>
      </w:r>
      <w:proofErr w:type="spellStart"/>
      <w:r w:rsidRPr="009C568D">
        <w:rPr>
          <w:rFonts w:ascii="Times New Roman" w:hAnsi="Times New Roman"/>
          <w:sz w:val="24"/>
          <w:szCs w:val="24"/>
        </w:rPr>
        <w:t>Нунта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68D">
        <w:rPr>
          <w:rFonts w:ascii="Times New Roman" w:hAnsi="Times New Roman"/>
          <w:sz w:val="24"/>
          <w:szCs w:val="24"/>
        </w:rPr>
        <w:t>земфирей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» Румыния, г. Быстрица), факультетов музыкального искусства в Финляндию, г. </w:t>
      </w:r>
      <w:proofErr w:type="spellStart"/>
      <w:r w:rsidRPr="009C568D">
        <w:rPr>
          <w:rFonts w:ascii="Times New Roman" w:hAnsi="Times New Roman"/>
          <w:sz w:val="24"/>
          <w:szCs w:val="24"/>
        </w:rPr>
        <w:t>Саволинне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и изобразительного искусства в г. Ницца, Франция. </w:t>
      </w:r>
    </w:p>
    <w:p w:rsidR="009C568D" w:rsidRPr="009C568D" w:rsidRDefault="009C568D" w:rsidP="009C568D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Несмотря на жесткую финансовую политику в отношении вузов искусства и культуры, активно решались проблемы по совершенствованию материально-технической базы института, регулярно ведется работа по приобретению оргтехники, музыкальных инструментов и т.д. </w:t>
      </w:r>
    </w:p>
    <w:p w:rsidR="009C568D" w:rsidRPr="009C568D" w:rsidRDefault="009C568D" w:rsidP="009C56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68D">
        <w:rPr>
          <w:rFonts w:ascii="Times New Roman" w:hAnsi="Times New Roman"/>
          <w:sz w:val="24"/>
          <w:szCs w:val="24"/>
        </w:rPr>
        <w:t xml:space="preserve">Коллектив </w:t>
      </w:r>
      <w:proofErr w:type="spellStart"/>
      <w:r w:rsidRPr="009C568D">
        <w:rPr>
          <w:rFonts w:ascii="Times New Roman" w:hAnsi="Times New Roman"/>
          <w:sz w:val="24"/>
          <w:szCs w:val="24"/>
        </w:rPr>
        <w:t>ЮУрГИИ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обратился с открытым письмом о проведении открытого собрания коллектива </w:t>
      </w:r>
      <w:proofErr w:type="spellStart"/>
      <w:r w:rsidRPr="009C568D">
        <w:rPr>
          <w:rFonts w:ascii="Times New Roman" w:hAnsi="Times New Roman"/>
          <w:sz w:val="24"/>
          <w:szCs w:val="24"/>
        </w:rPr>
        <w:t>ЮУрГИИ</w:t>
      </w:r>
      <w:proofErr w:type="spellEnd"/>
      <w:r w:rsidRPr="009C568D">
        <w:rPr>
          <w:rFonts w:ascii="Times New Roman" w:hAnsi="Times New Roman"/>
          <w:sz w:val="24"/>
          <w:szCs w:val="24"/>
        </w:rPr>
        <w:t xml:space="preserve"> с личным участием Министра культуры Челябинской области и представителей Правительства Челябинской области для обсуждения данного вопроса.</w:t>
      </w:r>
    </w:p>
    <w:p w:rsidR="009C568D" w:rsidRPr="009C568D" w:rsidRDefault="009C568D" w:rsidP="009C5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EAC" w:rsidRPr="009C568D" w:rsidRDefault="005F7EAC" w:rsidP="008B116A">
      <w:pPr>
        <w:rPr>
          <w:sz w:val="24"/>
          <w:szCs w:val="24"/>
        </w:rPr>
      </w:pPr>
    </w:p>
    <w:sectPr w:rsidR="005F7EAC" w:rsidRPr="009C568D" w:rsidSect="001D5E43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7CB"/>
    <w:multiLevelType w:val="multilevel"/>
    <w:tmpl w:val="AF66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2E4E"/>
    <w:multiLevelType w:val="multilevel"/>
    <w:tmpl w:val="238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F3"/>
    <w:rsid w:val="0007333B"/>
    <w:rsid w:val="00127B95"/>
    <w:rsid w:val="001A5B82"/>
    <w:rsid w:val="001F52DE"/>
    <w:rsid w:val="00286A3B"/>
    <w:rsid w:val="002D1A54"/>
    <w:rsid w:val="00355A01"/>
    <w:rsid w:val="00461321"/>
    <w:rsid w:val="004D7DD8"/>
    <w:rsid w:val="00511CBF"/>
    <w:rsid w:val="00535C40"/>
    <w:rsid w:val="005F7EAC"/>
    <w:rsid w:val="00834E14"/>
    <w:rsid w:val="00841BA5"/>
    <w:rsid w:val="008B116A"/>
    <w:rsid w:val="009C568D"/>
    <w:rsid w:val="00A41D61"/>
    <w:rsid w:val="00B90B54"/>
    <w:rsid w:val="00BB182D"/>
    <w:rsid w:val="00BC2698"/>
    <w:rsid w:val="00CF4532"/>
    <w:rsid w:val="00D53700"/>
    <w:rsid w:val="00F174F3"/>
    <w:rsid w:val="00F2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4F3"/>
  </w:style>
  <w:style w:type="character" w:styleId="a4">
    <w:name w:val="Strong"/>
    <w:basedOn w:val="a0"/>
    <w:uiPriority w:val="22"/>
    <w:qFormat/>
    <w:rsid w:val="00461321"/>
    <w:rPr>
      <w:b/>
      <w:bCs/>
    </w:rPr>
  </w:style>
  <w:style w:type="character" w:styleId="a5">
    <w:name w:val="Hyperlink"/>
    <w:basedOn w:val="a0"/>
    <w:uiPriority w:val="99"/>
    <w:semiHidden/>
    <w:unhideWhenUsed/>
    <w:rsid w:val="00461321"/>
    <w:rPr>
      <w:color w:val="0000FF"/>
      <w:u w:val="single"/>
    </w:rPr>
  </w:style>
  <w:style w:type="paragraph" w:customStyle="1" w:styleId="footnotecenter">
    <w:name w:val="footnote_center"/>
    <w:basedOn w:val="a"/>
    <w:rsid w:val="00286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C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4F3"/>
  </w:style>
  <w:style w:type="character" w:styleId="a4">
    <w:name w:val="Strong"/>
    <w:basedOn w:val="a0"/>
    <w:uiPriority w:val="22"/>
    <w:qFormat/>
    <w:rsid w:val="00461321"/>
    <w:rPr>
      <w:b/>
      <w:bCs/>
    </w:rPr>
  </w:style>
  <w:style w:type="character" w:styleId="a5">
    <w:name w:val="Hyperlink"/>
    <w:basedOn w:val="a0"/>
    <w:uiPriority w:val="99"/>
    <w:semiHidden/>
    <w:unhideWhenUsed/>
    <w:rsid w:val="00461321"/>
    <w:rPr>
      <w:color w:val="0000FF"/>
      <w:u w:val="single"/>
    </w:rPr>
  </w:style>
  <w:style w:type="paragraph" w:customStyle="1" w:styleId="footnotecenter">
    <w:name w:val="footnote_center"/>
    <w:basedOn w:val="a"/>
    <w:rsid w:val="00286A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C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2015-04-24T02:59:00Z</dcterms:created>
  <dcterms:modified xsi:type="dcterms:W3CDTF">2015-04-24T11:22:00Z</dcterms:modified>
</cp:coreProperties>
</file>